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全国示范性特色学校传统文化艺术传承基地</w:t>
      </w:r>
    </w:p>
    <w:p w14:paraId="0F6B9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推荐名单</w:t>
      </w:r>
    </w:p>
    <w:tbl>
      <w:tblPr>
        <w:tblStyle w:val="13"/>
        <w:tblW w:w="8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4146"/>
        <w:gridCol w:w="3065"/>
      </w:tblGrid>
      <w:tr w14:paraId="394B6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5B39">
            <w:pPr>
              <w:widowControl/>
              <w:spacing w:after="0"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序号</w:t>
            </w:r>
          </w:p>
        </w:tc>
        <w:tc>
          <w:tcPr>
            <w:tcW w:w="4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E9C76">
            <w:pPr>
              <w:widowControl/>
              <w:spacing w:after="0"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</w:rPr>
              <w:t>传承项目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F6F43">
            <w:pPr>
              <w:widowControl/>
              <w:spacing w:after="0" w:line="3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8"/>
                <w:szCs w:val="28"/>
              </w:rPr>
              <w:t>学校名称</w:t>
            </w:r>
          </w:p>
        </w:tc>
      </w:tr>
      <w:tr w14:paraId="5D682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FEB95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4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17D9B0F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长白山满族民间剪纸</w:t>
            </w:r>
          </w:p>
        </w:tc>
        <w:tc>
          <w:tcPr>
            <w:tcW w:w="3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45CB438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东北师范大学</w:t>
            </w:r>
          </w:p>
        </w:tc>
      </w:tr>
      <w:tr w14:paraId="55CF8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2E168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2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CBE3516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东北秧歌音乐传承基地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D4E7E9D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长春人文学院</w:t>
            </w:r>
          </w:p>
        </w:tc>
      </w:tr>
      <w:tr w14:paraId="27F1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37F7D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2ECB6F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八段锦与中医药文化美学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974F20E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长春中医药大学</w:t>
            </w:r>
          </w:p>
        </w:tc>
      </w:tr>
      <w:tr w14:paraId="1E00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795BB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D47F6E1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东北地域艺术创新实践工作坊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7F5AB83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吉林大学</w:t>
            </w:r>
          </w:p>
        </w:tc>
      </w:tr>
      <w:tr w14:paraId="18EFA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8E21B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2B6E563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中华纸艺术传承基地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588F42D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吉林师范大学</w:t>
            </w:r>
          </w:p>
        </w:tc>
      </w:tr>
      <w:tr w14:paraId="017D0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ACDD1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F56AC1C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长白色-中华优秀传统文化艺术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传承美育基地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4574144F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吉林艺术学院</w:t>
            </w:r>
          </w:p>
        </w:tc>
      </w:tr>
      <w:tr w14:paraId="79CE8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DF4C8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DC489A3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通榆年画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6937E784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白城师范学院</w:t>
            </w:r>
          </w:p>
        </w:tc>
      </w:tr>
      <w:tr w14:paraId="589F0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99F21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8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4CA8D1A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伽倻琴艺术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C2C39ED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延边大学</w:t>
            </w:r>
          </w:p>
        </w:tc>
      </w:tr>
      <w:tr w14:paraId="407C3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0402F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9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5EB0271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草编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2E450B0C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吉林外国语大学</w:t>
            </w:r>
          </w:p>
        </w:tc>
      </w:tr>
      <w:tr w14:paraId="17C2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0EC90">
            <w:pPr>
              <w:widowControl/>
              <w:spacing w:after="0" w:line="360" w:lineRule="exact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  <w:tc>
          <w:tcPr>
            <w:tcW w:w="4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7E9017DE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诗书礼乐</w:t>
            </w:r>
          </w:p>
        </w:tc>
        <w:tc>
          <w:tcPr>
            <w:tcW w:w="3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28C6CAB">
            <w:pPr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长春大学</w:t>
            </w:r>
          </w:p>
        </w:tc>
      </w:tr>
    </w:tbl>
    <w:p w14:paraId="5DAB584E"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3B"/>
    <w:rsid w:val="00047CBC"/>
    <w:rsid w:val="00902A3B"/>
    <w:rsid w:val="26D13DCB"/>
    <w:rsid w:val="2BC16984"/>
    <w:rsid w:val="3A8143D9"/>
    <w:rsid w:val="3D531D05"/>
    <w:rsid w:val="3F394FE0"/>
    <w:rsid w:val="56FE522A"/>
    <w:rsid w:val="6F853E06"/>
    <w:rsid w:val="79907D2F"/>
    <w:rsid w:val="7AC94CE1"/>
    <w:rsid w:val="EFDBE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StyleName="APA" Version="6" SelectedStyle="\APASixthEditionOfficeOnline.xsl" xmlns:b="http://schemas.openxmlformats.org/officeDocument/2006/bibliography"/>

</file>

<file path=customXml/itemProps1.xml><?xml version="1.0" encoding="utf-8"?>
<ds:datastoreItem xmlns:ds="http://schemas.openxmlformats.org/officeDocument/2006/customXml" ds:itemID="{995704A7-6D5B-4B48-89D0-7C0D7A95AB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179</Characters>
  <Lines>174</Lines>
  <Paragraphs>253</Paragraphs>
  <TotalTime>1</TotalTime>
  <ScaleCrop>false</ScaleCrop>
  <LinksUpToDate>false</LinksUpToDate>
  <CharactersWithSpaces>179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2025-12-04T22:46:00Z</dcterms:created>
  <dc:creator>珊 魏</dc:creator>
  <cp:lastModifiedBy>乔帮主</cp:lastModifiedBy>
  <dcterms:modified xsi:type="dcterms:W3CDTF">2025-12-14T11:25:04Z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eyJoZGlkIjoiOTVjMmVlOTcxNmFkYzZmN2ZiODYzYjdiNjkyNmJiNjEiLCJ1c2VySWQiOiI0MTkyMzM0NzUifQ==</vt:lpwstr>
  </property>
  <property fmtid="{D5CDD505-2E9C-101B-9397-08002B2CF9AE}" pid="3" name="KSOProductBuildVer">
    <vt:lpwstr>2052-12.8.2.1119</vt:lpwstr>
  </property>
  <property fmtid="{D5CDD505-2E9C-101B-9397-08002B2CF9AE}" pid="4" name="ICV">
    <vt:lpwstr>54F9DD4C3FCD4E9E8910D4B59342499C_13</vt:lpwstr>
  </property>
</Properties>
</file>